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18" w:rsidRDefault="002E2F18">
      <w:pPr>
        <w:pStyle w:val="a3"/>
        <w:spacing w:before="5"/>
        <w:ind w:left="0" w:right="0"/>
        <w:jc w:val="left"/>
        <w:rPr>
          <w:rFonts w:ascii="Times New Roman"/>
          <w:sz w:val="25"/>
        </w:rPr>
      </w:pPr>
    </w:p>
    <w:p w:rsidR="002E2F18" w:rsidRPr="00B4191C" w:rsidRDefault="006063DC" w:rsidP="00B4191C">
      <w:pPr>
        <w:pStyle w:val="a3"/>
        <w:spacing w:before="0" w:line="276" w:lineRule="auto"/>
        <w:ind w:left="0" w:right="287"/>
        <w:jc w:val="center"/>
        <w:rPr>
          <w:spacing w:val="2"/>
          <w:shd w:val="clear" w:color="auto" w:fill="FFFEFE"/>
        </w:rPr>
      </w:pPr>
      <w:r w:rsidRPr="00B4191C">
        <w:t>Перечень документов для проведения предварительного анализа финансового</w:t>
      </w:r>
      <w:r w:rsidRPr="00B4191C">
        <w:rPr>
          <w:spacing w:val="-64"/>
        </w:rPr>
        <w:t xml:space="preserve"> </w:t>
      </w:r>
      <w:r w:rsidRPr="00B4191C">
        <w:t>положения</w:t>
      </w:r>
      <w:r w:rsidRPr="00B4191C">
        <w:rPr>
          <w:spacing w:val="-2"/>
        </w:rPr>
        <w:t xml:space="preserve"> </w:t>
      </w:r>
      <w:r w:rsidRPr="00B4191C">
        <w:t xml:space="preserve">заемщика </w:t>
      </w:r>
      <w:r w:rsidR="00883322" w:rsidRPr="00B4191C">
        <w:t>(и</w:t>
      </w:r>
      <w:r w:rsidR="00883322" w:rsidRPr="00B4191C">
        <w:rPr>
          <w:spacing w:val="2"/>
          <w:shd w:val="clear" w:color="auto" w:fill="FFFEFE"/>
        </w:rPr>
        <w:t>ностранного или международного финансового института (банка):</w:t>
      </w:r>
    </w:p>
    <w:p w:rsidR="00B4191C" w:rsidRDefault="00B4191C" w:rsidP="00B4191C">
      <w:pPr>
        <w:pStyle w:val="a3"/>
        <w:spacing w:before="0" w:line="276" w:lineRule="auto"/>
        <w:ind w:left="0" w:right="287"/>
        <w:jc w:val="center"/>
        <w:rPr>
          <w:color w:val="365F91" w:themeColor="accent1" w:themeShade="BF"/>
          <w:lang w:val="en-US"/>
        </w:rPr>
      </w:pPr>
      <w:r w:rsidRPr="00B4191C">
        <w:rPr>
          <w:color w:val="365F91" w:themeColor="accent1" w:themeShade="BF"/>
          <w:lang w:val="en-US"/>
        </w:rPr>
        <w:t xml:space="preserve">List of documents for </w:t>
      </w:r>
      <w:r w:rsidR="00547F67">
        <w:rPr>
          <w:color w:val="365F91" w:themeColor="accent1" w:themeShade="BF"/>
          <w:lang w:val="en-US"/>
        </w:rPr>
        <w:t xml:space="preserve">the </w:t>
      </w:r>
      <w:r w:rsidRPr="00B4191C">
        <w:rPr>
          <w:color w:val="365F91" w:themeColor="accent1" w:themeShade="BF"/>
          <w:lang w:val="en-US"/>
        </w:rPr>
        <w:t xml:space="preserve">preliminary analysis of the financial </w:t>
      </w:r>
      <w:r w:rsidR="00300389">
        <w:rPr>
          <w:color w:val="365F91" w:themeColor="accent1" w:themeShade="BF"/>
          <w:lang w:val="en-US"/>
        </w:rPr>
        <w:t>condition</w:t>
      </w:r>
      <w:r w:rsidRPr="00B4191C">
        <w:rPr>
          <w:color w:val="365F91" w:themeColor="accent1" w:themeShade="BF"/>
          <w:lang w:val="en-US"/>
        </w:rPr>
        <w:t xml:space="preserve"> of the </w:t>
      </w:r>
      <w:r w:rsidR="006A7A99">
        <w:rPr>
          <w:color w:val="365F91" w:themeColor="accent1" w:themeShade="BF"/>
          <w:lang w:val="en-US"/>
        </w:rPr>
        <w:t>B</w:t>
      </w:r>
      <w:r w:rsidRPr="00B4191C">
        <w:rPr>
          <w:color w:val="365F91" w:themeColor="accent1" w:themeShade="BF"/>
          <w:lang w:val="en-US"/>
        </w:rPr>
        <w:t>orrower (foreign or international financial institution (bank):</w:t>
      </w:r>
    </w:p>
    <w:p w:rsidR="00C41179" w:rsidRPr="00B4191C" w:rsidRDefault="00C41179" w:rsidP="00B4191C">
      <w:pPr>
        <w:pStyle w:val="a3"/>
        <w:spacing w:before="0" w:line="276" w:lineRule="auto"/>
        <w:ind w:left="0" w:right="287"/>
        <w:jc w:val="center"/>
        <w:rPr>
          <w:color w:val="365F91" w:themeColor="accent1" w:themeShade="BF"/>
          <w:lang w:val="en-US"/>
        </w:rPr>
      </w:pPr>
    </w:p>
    <w:p w:rsidR="002E2F18" w:rsidRPr="00B4191C" w:rsidRDefault="002E2F18" w:rsidP="00B4191C">
      <w:pPr>
        <w:pStyle w:val="a3"/>
        <w:spacing w:before="0" w:line="276" w:lineRule="auto"/>
        <w:ind w:left="0" w:right="0"/>
        <w:rPr>
          <w:lang w:val="en-US"/>
        </w:rPr>
      </w:pPr>
    </w:p>
    <w:p w:rsidR="00FF29B4" w:rsidRPr="00FF29B4" w:rsidRDefault="00FF29B4" w:rsidP="00FF29B4">
      <w:pPr>
        <w:pStyle w:val="a4"/>
        <w:numPr>
          <w:ilvl w:val="0"/>
          <w:numId w:val="1"/>
        </w:numPr>
        <w:tabs>
          <w:tab w:val="left" w:pos="305"/>
        </w:tabs>
        <w:spacing w:before="0" w:line="276" w:lineRule="auto"/>
        <w:ind w:left="0" w:right="0" w:firstLine="0"/>
        <w:jc w:val="both"/>
        <w:rPr>
          <w:sz w:val="24"/>
          <w:szCs w:val="24"/>
        </w:rPr>
      </w:pPr>
      <w:r w:rsidRPr="00FF29B4">
        <w:rPr>
          <w:sz w:val="24"/>
          <w:szCs w:val="24"/>
        </w:rPr>
        <w:t>Запрос на финансирование подтвержденного аккредитива</w:t>
      </w:r>
      <w:r w:rsidRPr="00FF29B4">
        <w:rPr>
          <w:sz w:val="24"/>
          <w:szCs w:val="24"/>
        </w:rPr>
        <w:t>;</w:t>
      </w:r>
    </w:p>
    <w:p w:rsidR="00FF29B4" w:rsidRPr="00FF29B4" w:rsidRDefault="00FF29B4" w:rsidP="00FF29B4">
      <w:pPr>
        <w:spacing w:line="276" w:lineRule="auto"/>
        <w:jc w:val="both"/>
        <w:rPr>
          <w:color w:val="365F91" w:themeColor="accent1" w:themeShade="BF"/>
          <w:sz w:val="24"/>
          <w:szCs w:val="24"/>
          <w:lang w:val="en-US"/>
        </w:rPr>
      </w:pPr>
      <w:r w:rsidRPr="00FF29B4">
        <w:rPr>
          <w:color w:val="365F91" w:themeColor="accent1" w:themeShade="BF"/>
          <w:sz w:val="24"/>
          <w:szCs w:val="24"/>
          <w:lang w:val="en-US"/>
        </w:rPr>
        <w:t>Request for funding through the confirmed Letter of Credit</w:t>
      </w:r>
      <w:r>
        <w:rPr>
          <w:color w:val="365F91" w:themeColor="accent1" w:themeShade="BF"/>
          <w:sz w:val="24"/>
          <w:szCs w:val="24"/>
          <w:lang w:val="en-US"/>
        </w:rPr>
        <w:t>;</w:t>
      </w:r>
    </w:p>
    <w:p w:rsidR="00FF29B4" w:rsidRPr="00B4191C" w:rsidRDefault="00FF29B4" w:rsidP="00300389">
      <w:pPr>
        <w:spacing w:line="276" w:lineRule="auto"/>
        <w:jc w:val="both"/>
        <w:rPr>
          <w:color w:val="365F91" w:themeColor="accent1" w:themeShade="BF"/>
          <w:sz w:val="24"/>
          <w:szCs w:val="24"/>
          <w:lang w:val="en-US"/>
        </w:rPr>
      </w:pPr>
      <w:bookmarkStart w:id="0" w:name="_GoBack"/>
      <w:bookmarkEnd w:id="0"/>
    </w:p>
    <w:p w:rsidR="002E2F18" w:rsidRPr="00B4191C" w:rsidRDefault="006063DC" w:rsidP="00300389">
      <w:pPr>
        <w:pStyle w:val="a4"/>
        <w:numPr>
          <w:ilvl w:val="0"/>
          <w:numId w:val="1"/>
        </w:numPr>
        <w:tabs>
          <w:tab w:val="left" w:pos="305"/>
        </w:tabs>
        <w:spacing w:before="0" w:line="276" w:lineRule="auto"/>
        <w:ind w:left="0" w:right="0" w:firstLine="0"/>
        <w:jc w:val="both"/>
        <w:rPr>
          <w:sz w:val="24"/>
          <w:szCs w:val="24"/>
        </w:rPr>
      </w:pPr>
      <w:r w:rsidRPr="00B4191C">
        <w:rPr>
          <w:sz w:val="24"/>
          <w:szCs w:val="24"/>
        </w:rPr>
        <w:t xml:space="preserve">Финансовая отчетность </w:t>
      </w:r>
      <w:r w:rsidR="001B5C40" w:rsidRPr="00B4191C">
        <w:rPr>
          <w:sz w:val="24"/>
          <w:szCs w:val="24"/>
        </w:rPr>
        <w:t>з</w:t>
      </w:r>
      <w:r w:rsidRPr="00B4191C">
        <w:rPr>
          <w:sz w:val="24"/>
          <w:szCs w:val="24"/>
        </w:rPr>
        <w:t>аемщик</w:t>
      </w:r>
      <w:r w:rsidR="001B5C40" w:rsidRPr="00B4191C">
        <w:rPr>
          <w:sz w:val="24"/>
          <w:szCs w:val="24"/>
        </w:rPr>
        <w:t>а</w:t>
      </w:r>
      <w:r w:rsidR="00C32D21" w:rsidRPr="00B4191C">
        <w:rPr>
          <w:sz w:val="24"/>
          <w:szCs w:val="24"/>
        </w:rPr>
        <w:t>, подготовленная в соответствии с требованиями</w:t>
      </w:r>
      <w:r w:rsidRPr="00B4191C">
        <w:rPr>
          <w:sz w:val="24"/>
          <w:szCs w:val="24"/>
        </w:rPr>
        <w:t xml:space="preserve"> МСФО </w:t>
      </w:r>
      <w:r w:rsidR="00C32D21" w:rsidRPr="00B4191C">
        <w:rPr>
          <w:sz w:val="24"/>
          <w:szCs w:val="24"/>
        </w:rPr>
        <w:t>/</w:t>
      </w:r>
      <w:r w:rsidRPr="00B4191C">
        <w:rPr>
          <w:sz w:val="24"/>
          <w:szCs w:val="24"/>
        </w:rPr>
        <w:t xml:space="preserve"> национального законодательства</w:t>
      </w:r>
      <w:r w:rsidR="00C32D21" w:rsidRPr="00B4191C">
        <w:rPr>
          <w:sz w:val="24"/>
          <w:szCs w:val="24"/>
        </w:rPr>
        <w:t xml:space="preserve"> страны заемщика</w:t>
      </w:r>
      <w:r w:rsidRPr="00B4191C">
        <w:rPr>
          <w:sz w:val="24"/>
          <w:szCs w:val="24"/>
        </w:rPr>
        <w:t xml:space="preserve"> за предыдущие 3</w:t>
      </w:r>
      <w:r w:rsidRPr="00B4191C">
        <w:rPr>
          <w:spacing w:val="1"/>
          <w:sz w:val="24"/>
          <w:szCs w:val="24"/>
        </w:rPr>
        <w:t xml:space="preserve"> </w:t>
      </w:r>
      <w:r w:rsidRPr="00B4191C">
        <w:rPr>
          <w:sz w:val="24"/>
          <w:szCs w:val="24"/>
        </w:rPr>
        <w:t>финансовых года и прошедший отчетный период текущего финансового года (при</w:t>
      </w:r>
      <w:r w:rsidRPr="00B4191C">
        <w:rPr>
          <w:spacing w:val="1"/>
          <w:sz w:val="24"/>
          <w:szCs w:val="24"/>
        </w:rPr>
        <w:t xml:space="preserve"> </w:t>
      </w:r>
      <w:r w:rsidRPr="00B4191C">
        <w:rPr>
          <w:sz w:val="24"/>
          <w:szCs w:val="24"/>
        </w:rPr>
        <w:t>наличии); аудированная и/или консолидированная отчетность за предыдущие 3</w:t>
      </w:r>
      <w:r w:rsidRPr="00B4191C">
        <w:rPr>
          <w:spacing w:val="1"/>
          <w:sz w:val="24"/>
          <w:szCs w:val="24"/>
        </w:rPr>
        <w:t xml:space="preserve"> </w:t>
      </w:r>
      <w:r w:rsidRPr="00B4191C">
        <w:rPr>
          <w:sz w:val="24"/>
          <w:szCs w:val="24"/>
        </w:rPr>
        <w:t>финансовых</w:t>
      </w:r>
      <w:r w:rsidRPr="00B4191C">
        <w:rPr>
          <w:spacing w:val="-3"/>
          <w:sz w:val="24"/>
          <w:szCs w:val="24"/>
        </w:rPr>
        <w:t xml:space="preserve"> </w:t>
      </w:r>
      <w:r w:rsidRPr="00B4191C">
        <w:rPr>
          <w:sz w:val="24"/>
          <w:szCs w:val="24"/>
        </w:rPr>
        <w:t>года</w:t>
      </w:r>
      <w:r w:rsidRPr="00B4191C">
        <w:rPr>
          <w:spacing w:val="2"/>
          <w:sz w:val="24"/>
          <w:szCs w:val="24"/>
        </w:rPr>
        <w:t xml:space="preserve"> </w:t>
      </w:r>
      <w:r w:rsidRPr="00B4191C">
        <w:rPr>
          <w:sz w:val="24"/>
          <w:szCs w:val="24"/>
        </w:rPr>
        <w:t>(при наличии);</w:t>
      </w:r>
    </w:p>
    <w:p w:rsidR="002E2F18" w:rsidRPr="0080251F" w:rsidRDefault="006063DC" w:rsidP="00300389">
      <w:pPr>
        <w:spacing w:line="276" w:lineRule="auto"/>
        <w:jc w:val="both"/>
        <w:rPr>
          <w:color w:val="365F91" w:themeColor="accent1" w:themeShade="BF"/>
          <w:sz w:val="24"/>
          <w:szCs w:val="24"/>
          <w:lang w:val="en-US"/>
        </w:rPr>
      </w:pPr>
      <w:r w:rsidRPr="0080251F">
        <w:rPr>
          <w:color w:val="365F91" w:themeColor="accent1" w:themeShade="BF"/>
          <w:sz w:val="24"/>
          <w:szCs w:val="24"/>
          <w:lang w:val="en-US"/>
        </w:rPr>
        <w:t xml:space="preserve">Financial statements </w:t>
      </w:r>
      <w:r w:rsidR="00C32D21" w:rsidRPr="0080251F">
        <w:rPr>
          <w:color w:val="365F91" w:themeColor="accent1" w:themeShade="BF"/>
          <w:sz w:val="24"/>
          <w:szCs w:val="24"/>
          <w:lang w:val="en-US"/>
        </w:rPr>
        <w:t xml:space="preserve">prepared under </w:t>
      </w:r>
      <w:r w:rsidRPr="0080251F">
        <w:rPr>
          <w:color w:val="365F91" w:themeColor="accent1" w:themeShade="BF"/>
          <w:sz w:val="24"/>
          <w:szCs w:val="24"/>
          <w:lang w:val="en-US"/>
        </w:rPr>
        <w:t xml:space="preserve">IFRS </w:t>
      </w:r>
      <w:r w:rsidR="00C32D21" w:rsidRPr="0080251F">
        <w:rPr>
          <w:color w:val="365F91" w:themeColor="accent1" w:themeShade="BF"/>
          <w:sz w:val="24"/>
          <w:szCs w:val="24"/>
          <w:lang w:val="en-US"/>
        </w:rPr>
        <w:t xml:space="preserve">/ </w:t>
      </w:r>
      <w:r w:rsidRPr="0080251F">
        <w:rPr>
          <w:color w:val="365F91" w:themeColor="accent1" w:themeShade="BF"/>
          <w:sz w:val="24"/>
          <w:szCs w:val="24"/>
          <w:lang w:val="en-US"/>
        </w:rPr>
        <w:t xml:space="preserve">national </w:t>
      </w:r>
      <w:r w:rsidR="00300389" w:rsidRPr="0080251F">
        <w:rPr>
          <w:color w:val="365F91" w:themeColor="accent1" w:themeShade="BF"/>
          <w:sz w:val="24"/>
          <w:szCs w:val="24"/>
          <w:lang w:val="en-US"/>
        </w:rPr>
        <w:t>standards</w:t>
      </w:r>
      <w:r w:rsidRPr="0080251F">
        <w:rPr>
          <w:color w:val="365F91" w:themeColor="accent1" w:themeShade="BF"/>
          <w:sz w:val="24"/>
          <w:szCs w:val="24"/>
          <w:lang w:val="en-US"/>
        </w:rPr>
        <w:t xml:space="preserve"> for the previous 3 financial years </w:t>
      </w:r>
      <w:r w:rsidRPr="00300389">
        <w:rPr>
          <w:color w:val="365F91" w:themeColor="accent1" w:themeShade="BF"/>
          <w:sz w:val="24"/>
          <w:szCs w:val="24"/>
          <w:lang w:val="en-US"/>
        </w:rPr>
        <w:t>and</w:t>
      </w:r>
      <w:r w:rsidRPr="0080251F">
        <w:rPr>
          <w:color w:val="365F91" w:themeColor="accent1" w:themeShade="BF"/>
          <w:sz w:val="24"/>
          <w:szCs w:val="24"/>
          <w:lang w:val="en-US"/>
        </w:rPr>
        <w:t xml:space="preserve">, if </w:t>
      </w:r>
      <w:r w:rsidR="00300389" w:rsidRPr="0080251F">
        <w:rPr>
          <w:color w:val="365F91" w:themeColor="accent1" w:themeShade="BF"/>
          <w:sz w:val="24"/>
          <w:szCs w:val="24"/>
          <w:lang w:val="en-US"/>
        </w:rPr>
        <w:t>available</w:t>
      </w:r>
      <w:r w:rsidRPr="0080251F">
        <w:rPr>
          <w:color w:val="365F91" w:themeColor="accent1" w:themeShade="BF"/>
          <w:sz w:val="24"/>
          <w:szCs w:val="24"/>
          <w:lang w:val="en-US"/>
        </w:rPr>
        <w:t>, for th</w:t>
      </w:r>
      <w:r w:rsidR="00C32D21" w:rsidRPr="0080251F">
        <w:rPr>
          <w:color w:val="365F91" w:themeColor="accent1" w:themeShade="BF"/>
          <w:sz w:val="24"/>
          <w:szCs w:val="24"/>
          <w:lang w:val="en-US"/>
        </w:rPr>
        <w:t xml:space="preserve">e </w:t>
      </w:r>
      <w:r w:rsidRPr="0080251F">
        <w:rPr>
          <w:color w:val="365F91" w:themeColor="accent1" w:themeShade="BF"/>
          <w:sz w:val="24"/>
          <w:szCs w:val="24"/>
          <w:lang w:val="en-US"/>
        </w:rPr>
        <w:t xml:space="preserve">last reporting period of the current fiscal year; audited and/or consolidated financial statements for the previous 3 financial years (if </w:t>
      </w:r>
      <w:r w:rsidR="00300389" w:rsidRPr="0080251F">
        <w:rPr>
          <w:color w:val="365F91" w:themeColor="accent1" w:themeShade="BF"/>
          <w:sz w:val="24"/>
          <w:szCs w:val="24"/>
          <w:lang w:val="en-US"/>
        </w:rPr>
        <w:t>available</w:t>
      </w:r>
      <w:r w:rsidRPr="0080251F">
        <w:rPr>
          <w:color w:val="365F91" w:themeColor="accent1" w:themeShade="BF"/>
          <w:sz w:val="24"/>
          <w:szCs w:val="24"/>
          <w:lang w:val="en-US"/>
        </w:rPr>
        <w:t>);</w:t>
      </w:r>
    </w:p>
    <w:p w:rsidR="0080251F" w:rsidRDefault="0080251F" w:rsidP="00300389">
      <w:pPr>
        <w:spacing w:line="276" w:lineRule="auto"/>
        <w:jc w:val="both"/>
        <w:rPr>
          <w:color w:val="1F4E79"/>
          <w:lang w:val="en-US"/>
        </w:rPr>
      </w:pPr>
    </w:p>
    <w:p w:rsidR="0080251F" w:rsidRPr="00B4191C" w:rsidRDefault="0080251F" w:rsidP="0080251F">
      <w:pPr>
        <w:pStyle w:val="a4"/>
        <w:numPr>
          <w:ilvl w:val="0"/>
          <w:numId w:val="1"/>
        </w:numPr>
        <w:tabs>
          <w:tab w:val="left" w:pos="305"/>
        </w:tabs>
        <w:spacing w:before="0" w:line="276" w:lineRule="auto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Корпоративная презентация </w:t>
      </w:r>
      <w:r w:rsidRPr="0080251F">
        <w:rPr>
          <w:sz w:val="24"/>
          <w:szCs w:val="24"/>
        </w:rPr>
        <w:t>иностранного или международного финансового института (банка)</w:t>
      </w:r>
      <w:r w:rsidRPr="0080251F">
        <w:rPr>
          <w:sz w:val="24"/>
          <w:szCs w:val="24"/>
        </w:rPr>
        <w:t xml:space="preserve"> (при необходимости)</w:t>
      </w:r>
      <w:r w:rsidRPr="00B4191C">
        <w:rPr>
          <w:sz w:val="24"/>
          <w:szCs w:val="24"/>
        </w:rPr>
        <w:t>;</w:t>
      </w:r>
    </w:p>
    <w:p w:rsidR="0080251F" w:rsidRPr="0080251F" w:rsidRDefault="0080251F" w:rsidP="0080251F">
      <w:pPr>
        <w:spacing w:line="276" w:lineRule="auto"/>
        <w:jc w:val="both"/>
        <w:rPr>
          <w:color w:val="365F91" w:themeColor="accent1" w:themeShade="BF"/>
          <w:sz w:val="24"/>
          <w:szCs w:val="24"/>
          <w:lang w:val="en-US"/>
        </w:rPr>
      </w:pPr>
      <w:r w:rsidRPr="0080251F">
        <w:rPr>
          <w:color w:val="365F91" w:themeColor="accent1" w:themeShade="BF"/>
          <w:sz w:val="24"/>
          <w:szCs w:val="24"/>
          <w:lang w:val="en-US"/>
        </w:rPr>
        <w:t xml:space="preserve">Corporate presentation of the </w:t>
      </w:r>
      <w:r w:rsidRPr="0080251F">
        <w:rPr>
          <w:color w:val="365F91" w:themeColor="accent1" w:themeShade="BF"/>
          <w:sz w:val="24"/>
          <w:szCs w:val="24"/>
          <w:lang w:val="en-US"/>
        </w:rPr>
        <w:t>foreign or international financial institution (bank</w:t>
      </w:r>
      <w:r w:rsidRPr="0080251F">
        <w:rPr>
          <w:color w:val="365F91" w:themeColor="accent1" w:themeShade="BF"/>
          <w:sz w:val="24"/>
          <w:szCs w:val="24"/>
          <w:lang w:val="en-US"/>
        </w:rPr>
        <w:t>) (where appropriate</w:t>
      </w:r>
      <w:r w:rsidRPr="0080251F">
        <w:rPr>
          <w:color w:val="365F91" w:themeColor="accent1" w:themeShade="BF"/>
          <w:sz w:val="24"/>
          <w:szCs w:val="24"/>
          <w:lang w:val="en-US"/>
        </w:rPr>
        <w:t>);</w:t>
      </w:r>
    </w:p>
    <w:p w:rsidR="00C32D21" w:rsidRPr="00B4191C" w:rsidRDefault="00C32D21" w:rsidP="00300389">
      <w:pPr>
        <w:pStyle w:val="a3"/>
        <w:spacing w:before="0" w:line="276" w:lineRule="auto"/>
        <w:ind w:left="0" w:right="0"/>
        <w:rPr>
          <w:color w:val="1F4E79"/>
          <w:spacing w:val="-64"/>
          <w:lang w:val="en-US"/>
        </w:rPr>
      </w:pPr>
    </w:p>
    <w:p w:rsidR="00B4191C" w:rsidRPr="00B4191C" w:rsidRDefault="00B4191C" w:rsidP="00300389">
      <w:pPr>
        <w:pStyle w:val="a4"/>
        <w:numPr>
          <w:ilvl w:val="0"/>
          <w:numId w:val="1"/>
        </w:numPr>
        <w:tabs>
          <w:tab w:val="left" w:pos="305"/>
        </w:tabs>
        <w:spacing w:before="0" w:line="276" w:lineRule="auto"/>
        <w:ind w:left="0" w:right="0" w:firstLine="0"/>
        <w:jc w:val="both"/>
        <w:rPr>
          <w:sz w:val="24"/>
          <w:szCs w:val="24"/>
        </w:rPr>
      </w:pPr>
      <w:r w:rsidRPr="00B4191C">
        <w:rPr>
          <w:sz w:val="24"/>
          <w:szCs w:val="24"/>
        </w:rPr>
        <w:t xml:space="preserve">Копия банковской лицензии заемщика, выданной </w:t>
      </w:r>
      <w:r w:rsidR="0080251F">
        <w:rPr>
          <w:sz w:val="24"/>
          <w:szCs w:val="24"/>
        </w:rPr>
        <w:t xml:space="preserve">уполномоченным регулирующим органом (например, </w:t>
      </w:r>
      <w:r w:rsidRPr="00B4191C">
        <w:rPr>
          <w:sz w:val="24"/>
          <w:szCs w:val="24"/>
        </w:rPr>
        <w:t>Центральным банком</w:t>
      </w:r>
      <w:r w:rsidR="0080251F">
        <w:rPr>
          <w:sz w:val="24"/>
          <w:szCs w:val="24"/>
        </w:rPr>
        <w:t>)</w:t>
      </w:r>
      <w:r w:rsidRPr="00B4191C">
        <w:rPr>
          <w:sz w:val="24"/>
          <w:szCs w:val="24"/>
        </w:rPr>
        <w:t xml:space="preserve"> страны заемщика (если применимо);</w:t>
      </w:r>
    </w:p>
    <w:p w:rsidR="00B4191C" w:rsidRDefault="00B4191C" w:rsidP="00300389">
      <w:pPr>
        <w:spacing w:line="276" w:lineRule="auto"/>
        <w:jc w:val="both"/>
        <w:rPr>
          <w:color w:val="365F91" w:themeColor="accent1" w:themeShade="BF"/>
          <w:sz w:val="24"/>
          <w:szCs w:val="24"/>
          <w:lang w:val="en-US"/>
        </w:rPr>
      </w:pPr>
      <w:r w:rsidRPr="00B4191C">
        <w:rPr>
          <w:color w:val="365F91" w:themeColor="accent1" w:themeShade="BF"/>
          <w:sz w:val="24"/>
          <w:szCs w:val="24"/>
          <w:lang w:val="en-US"/>
        </w:rPr>
        <w:t xml:space="preserve">Copy of the Borrower's banking license issued by the </w:t>
      </w:r>
      <w:r w:rsidR="0080251F">
        <w:rPr>
          <w:color w:val="365F91" w:themeColor="accent1" w:themeShade="BF"/>
          <w:sz w:val="24"/>
          <w:szCs w:val="24"/>
          <w:lang w:val="en-US"/>
        </w:rPr>
        <w:t xml:space="preserve">relevant regulatory body (i.e. Central Bank) </w:t>
      </w:r>
      <w:r w:rsidRPr="00B4191C">
        <w:rPr>
          <w:color w:val="365F91" w:themeColor="accent1" w:themeShade="BF"/>
          <w:sz w:val="24"/>
          <w:szCs w:val="24"/>
          <w:lang w:val="en-US"/>
        </w:rPr>
        <w:t>of the Borrower's country (if applicable);</w:t>
      </w:r>
    </w:p>
    <w:p w:rsidR="0080251F" w:rsidRPr="00B4191C" w:rsidRDefault="0080251F" w:rsidP="00300389">
      <w:pPr>
        <w:spacing w:line="276" w:lineRule="auto"/>
        <w:jc w:val="both"/>
        <w:rPr>
          <w:color w:val="365F91" w:themeColor="accent1" w:themeShade="BF"/>
          <w:sz w:val="24"/>
          <w:szCs w:val="24"/>
          <w:lang w:val="en-US"/>
        </w:rPr>
      </w:pPr>
    </w:p>
    <w:p w:rsidR="0080251F" w:rsidRPr="00B4191C" w:rsidRDefault="0080251F" w:rsidP="0080251F">
      <w:pPr>
        <w:pStyle w:val="a4"/>
        <w:numPr>
          <w:ilvl w:val="0"/>
          <w:numId w:val="1"/>
        </w:numPr>
        <w:tabs>
          <w:tab w:val="left" w:pos="305"/>
        </w:tabs>
        <w:spacing w:before="0" w:line="276" w:lineRule="auto"/>
        <w:ind w:left="0" w:right="0" w:firstLine="0"/>
        <w:jc w:val="both"/>
        <w:rPr>
          <w:sz w:val="24"/>
          <w:szCs w:val="24"/>
        </w:rPr>
      </w:pPr>
      <w:r w:rsidRPr="00B4191C">
        <w:rPr>
          <w:sz w:val="24"/>
          <w:szCs w:val="24"/>
        </w:rPr>
        <w:t>Копия документа / свидетельства о государственной регистрации в качестве юридического лица, выданного заемщику уполномоченным органом и подтверждающего правовой</w:t>
      </w:r>
      <w:r w:rsidRPr="00B4191C">
        <w:rPr>
          <w:spacing w:val="1"/>
          <w:sz w:val="24"/>
          <w:szCs w:val="24"/>
        </w:rPr>
        <w:t xml:space="preserve"> </w:t>
      </w:r>
      <w:r w:rsidRPr="00B4191C">
        <w:rPr>
          <w:sz w:val="24"/>
          <w:szCs w:val="24"/>
        </w:rPr>
        <w:t>статус юридического лица по законодательству страны, где создано такое юридическое</w:t>
      </w:r>
      <w:r w:rsidRPr="00B4191C">
        <w:rPr>
          <w:spacing w:val="1"/>
          <w:sz w:val="24"/>
          <w:szCs w:val="24"/>
        </w:rPr>
        <w:t xml:space="preserve"> </w:t>
      </w:r>
      <w:r w:rsidRPr="00B4191C">
        <w:rPr>
          <w:sz w:val="24"/>
          <w:szCs w:val="24"/>
        </w:rPr>
        <w:t>лицо;</w:t>
      </w:r>
    </w:p>
    <w:p w:rsidR="0080251F" w:rsidRPr="0080251F" w:rsidRDefault="0080251F" w:rsidP="0080251F">
      <w:pPr>
        <w:spacing w:line="276" w:lineRule="auto"/>
        <w:jc w:val="both"/>
        <w:rPr>
          <w:color w:val="365F91" w:themeColor="accent1" w:themeShade="BF"/>
          <w:sz w:val="24"/>
          <w:szCs w:val="24"/>
          <w:lang w:val="en-US"/>
        </w:rPr>
      </w:pPr>
      <w:r w:rsidRPr="0080251F">
        <w:rPr>
          <w:color w:val="365F91" w:themeColor="accent1" w:themeShade="BF"/>
          <w:sz w:val="24"/>
          <w:szCs w:val="24"/>
          <w:lang w:val="en-US"/>
        </w:rPr>
        <w:t>Copy of document / certificate of state registration confirming the state registration of the Borrower and the legal status of the legal entity pursuant to the laws of the country of its incorporation;</w:t>
      </w:r>
    </w:p>
    <w:p w:rsidR="00B4191C" w:rsidRPr="00B4191C" w:rsidRDefault="00B4191C" w:rsidP="00300389">
      <w:pPr>
        <w:pStyle w:val="a4"/>
        <w:tabs>
          <w:tab w:val="left" w:pos="357"/>
        </w:tabs>
        <w:spacing w:before="0" w:line="276" w:lineRule="auto"/>
        <w:ind w:left="0" w:right="0"/>
        <w:rPr>
          <w:sz w:val="24"/>
          <w:szCs w:val="24"/>
          <w:lang w:val="en-US"/>
        </w:rPr>
      </w:pPr>
    </w:p>
    <w:p w:rsidR="002E2F18" w:rsidRPr="00B4191C" w:rsidRDefault="006063DC" w:rsidP="00300389">
      <w:pPr>
        <w:pStyle w:val="a4"/>
        <w:numPr>
          <w:ilvl w:val="0"/>
          <w:numId w:val="1"/>
        </w:numPr>
        <w:tabs>
          <w:tab w:val="left" w:pos="305"/>
        </w:tabs>
        <w:spacing w:before="0" w:line="276" w:lineRule="auto"/>
        <w:ind w:left="0" w:right="0" w:firstLine="0"/>
        <w:jc w:val="both"/>
        <w:rPr>
          <w:sz w:val="24"/>
          <w:szCs w:val="24"/>
        </w:rPr>
      </w:pPr>
      <w:r w:rsidRPr="0080251F">
        <w:rPr>
          <w:sz w:val="24"/>
          <w:szCs w:val="24"/>
        </w:rPr>
        <w:t xml:space="preserve">Копия </w:t>
      </w:r>
      <w:r w:rsidRPr="00300389">
        <w:rPr>
          <w:sz w:val="24"/>
          <w:szCs w:val="24"/>
        </w:rPr>
        <w:t>или</w:t>
      </w:r>
      <w:r w:rsidRPr="0080251F">
        <w:rPr>
          <w:sz w:val="24"/>
          <w:szCs w:val="24"/>
        </w:rPr>
        <w:t xml:space="preserve"> проект контракта российск</w:t>
      </w:r>
      <w:r w:rsidR="0080251F" w:rsidRPr="0080251F">
        <w:rPr>
          <w:sz w:val="24"/>
          <w:szCs w:val="24"/>
        </w:rPr>
        <w:t>ого</w:t>
      </w:r>
      <w:r w:rsidRPr="0080251F">
        <w:rPr>
          <w:sz w:val="24"/>
          <w:szCs w:val="24"/>
        </w:rPr>
        <w:t xml:space="preserve"> </w:t>
      </w:r>
      <w:r w:rsidRPr="00B4191C">
        <w:rPr>
          <w:sz w:val="24"/>
          <w:szCs w:val="24"/>
        </w:rPr>
        <w:t>поставщик</w:t>
      </w:r>
      <w:r w:rsidR="0080251F">
        <w:rPr>
          <w:sz w:val="24"/>
          <w:szCs w:val="24"/>
        </w:rPr>
        <w:t xml:space="preserve">а с иностранным контрагентом – клиентом </w:t>
      </w:r>
      <w:r w:rsidR="0080251F" w:rsidRPr="0080251F">
        <w:rPr>
          <w:sz w:val="24"/>
          <w:szCs w:val="24"/>
        </w:rPr>
        <w:t>иностранного или международного финансового института (банка)</w:t>
      </w:r>
      <w:r w:rsidRPr="00B4191C">
        <w:rPr>
          <w:sz w:val="24"/>
          <w:szCs w:val="24"/>
        </w:rPr>
        <w:t>,</w:t>
      </w:r>
      <w:r w:rsidRPr="0080251F">
        <w:rPr>
          <w:sz w:val="24"/>
          <w:szCs w:val="24"/>
        </w:rPr>
        <w:t xml:space="preserve"> </w:t>
      </w:r>
      <w:r w:rsidRPr="00B4191C">
        <w:rPr>
          <w:sz w:val="24"/>
          <w:szCs w:val="24"/>
        </w:rPr>
        <w:t>под</w:t>
      </w:r>
      <w:r w:rsidRPr="0080251F">
        <w:rPr>
          <w:sz w:val="24"/>
          <w:szCs w:val="24"/>
        </w:rPr>
        <w:t xml:space="preserve"> </w:t>
      </w:r>
      <w:r w:rsidRPr="00B4191C">
        <w:rPr>
          <w:sz w:val="24"/>
          <w:szCs w:val="24"/>
        </w:rPr>
        <w:t>реализацию</w:t>
      </w:r>
      <w:r w:rsidRPr="0080251F">
        <w:rPr>
          <w:sz w:val="24"/>
          <w:szCs w:val="24"/>
        </w:rPr>
        <w:t xml:space="preserve"> </w:t>
      </w:r>
      <w:r w:rsidRPr="00B4191C">
        <w:rPr>
          <w:sz w:val="24"/>
          <w:szCs w:val="24"/>
        </w:rPr>
        <w:t>которого</w:t>
      </w:r>
      <w:r w:rsidRPr="0080251F">
        <w:rPr>
          <w:sz w:val="24"/>
          <w:szCs w:val="24"/>
        </w:rPr>
        <w:t xml:space="preserve"> </w:t>
      </w:r>
      <w:r w:rsidRPr="00B4191C">
        <w:rPr>
          <w:sz w:val="24"/>
          <w:szCs w:val="24"/>
        </w:rPr>
        <w:t>требуется</w:t>
      </w:r>
      <w:r w:rsidRPr="0080251F">
        <w:rPr>
          <w:sz w:val="24"/>
          <w:szCs w:val="24"/>
        </w:rPr>
        <w:t xml:space="preserve"> </w:t>
      </w:r>
      <w:r w:rsidRPr="00B4191C">
        <w:rPr>
          <w:sz w:val="24"/>
          <w:szCs w:val="24"/>
        </w:rPr>
        <w:t>финансирование</w:t>
      </w:r>
      <w:r w:rsidR="00B4191C" w:rsidRPr="00B4191C">
        <w:rPr>
          <w:sz w:val="24"/>
          <w:szCs w:val="24"/>
        </w:rPr>
        <w:t xml:space="preserve">, со всеми </w:t>
      </w:r>
      <w:r w:rsidR="00B4191C" w:rsidRPr="00B4191C">
        <w:rPr>
          <w:sz w:val="24"/>
          <w:szCs w:val="24"/>
        </w:rPr>
        <w:lastRenderedPageBreak/>
        <w:t>дополнениями и приложениями (при наличии)</w:t>
      </w:r>
      <w:r w:rsidRPr="00B4191C">
        <w:rPr>
          <w:sz w:val="24"/>
          <w:szCs w:val="24"/>
        </w:rPr>
        <w:t>.</w:t>
      </w:r>
    </w:p>
    <w:p w:rsidR="002E2F18" w:rsidRPr="0080251F" w:rsidRDefault="006063DC" w:rsidP="00300389">
      <w:pPr>
        <w:spacing w:line="276" w:lineRule="auto"/>
        <w:jc w:val="both"/>
        <w:rPr>
          <w:color w:val="365F91" w:themeColor="accent1" w:themeShade="BF"/>
          <w:sz w:val="24"/>
          <w:szCs w:val="24"/>
          <w:lang w:val="en-US"/>
        </w:rPr>
      </w:pPr>
      <w:r w:rsidRPr="0080251F">
        <w:rPr>
          <w:color w:val="365F91" w:themeColor="accent1" w:themeShade="BF"/>
          <w:sz w:val="24"/>
          <w:szCs w:val="24"/>
          <w:lang w:val="en-US"/>
        </w:rPr>
        <w:t xml:space="preserve">Copy </w:t>
      </w:r>
      <w:r w:rsidR="00547F67">
        <w:rPr>
          <w:color w:val="365F91" w:themeColor="accent1" w:themeShade="BF"/>
          <w:sz w:val="24"/>
          <w:szCs w:val="24"/>
          <w:lang w:val="en-US"/>
        </w:rPr>
        <w:t xml:space="preserve">or draft </w:t>
      </w:r>
      <w:r w:rsidRPr="0080251F">
        <w:rPr>
          <w:color w:val="365F91" w:themeColor="accent1" w:themeShade="BF"/>
          <w:sz w:val="24"/>
          <w:szCs w:val="24"/>
          <w:lang w:val="en-US"/>
        </w:rPr>
        <w:t xml:space="preserve">of the contract </w:t>
      </w:r>
      <w:r w:rsidR="0080251F" w:rsidRPr="0080251F">
        <w:rPr>
          <w:color w:val="365F91" w:themeColor="accent1" w:themeShade="BF"/>
          <w:sz w:val="24"/>
          <w:szCs w:val="24"/>
          <w:lang w:val="en-US"/>
        </w:rPr>
        <w:t>between the</w:t>
      </w:r>
      <w:r w:rsidRPr="0080251F">
        <w:rPr>
          <w:color w:val="365F91" w:themeColor="accent1" w:themeShade="BF"/>
          <w:sz w:val="24"/>
          <w:szCs w:val="24"/>
          <w:lang w:val="en-US"/>
        </w:rPr>
        <w:t xml:space="preserve"> Russian supplier</w:t>
      </w:r>
      <w:r w:rsidR="0080251F" w:rsidRPr="0080251F">
        <w:rPr>
          <w:color w:val="365F91" w:themeColor="accent1" w:themeShade="BF"/>
          <w:sz w:val="24"/>
          <w:szCs w:val="24"/>
          <w:lang w:val="en-US"/>
        </w:rPr>
        <w:t xml:space="preserve"> and its foreign counterparty – customer of the </w:t>
      </w:r>
      <w:r w:rsidR="0080251F" w:rsidRPr="0080251F">
        <w:rPr>
          <w:color w:val="365F91" w:themeColor="accent1" w:themeShade="BF"/>
          <w:sz w:val="24"/>
          <w:szCs w:val="24"/>
          <w:lang w:val="en-US"/>
        </w:rPr>
        <w:t>foreign or international financial institution (bank</w:t>
      </w:r>
      <w:r w:rsidR="0080251F" w:rsidRPr="0080251F">
        <w:rPr>
          <w:color w:val="365F91" w:themeColor="accent1" w:themeShade="BF"/>
          <w:sz w:val="24"/>
          <w:szCs w:val="24"/>
          <w:lang w:val="en-US"/>
        </w:rPr>
        <w:t>)</w:t>
      </w:r>
      <w:r w:rsidRPr="0080251F">
        <w:rPr>
          <w:color w:val="365F91" w:themeColor="accent1" w:themeShade="BF"/>
          <w:sz w:val="24"/>
          <w:szCs w:val="24"/>
          <w:lang w:val="en-US"/>
        </w:rPr>
        <w:t>, which is planned to be financed,</w:t>
      </w:r>
      <w:r w:rsidR="0080251F" w:rsidRPr="0080251F">
        <w:rPr>
          <w:color w:val="365F91" w:themeColor="accent1" w:themeShade="BF"/>
          <w:sz w:val="24"/>
          <w:szCs w:val="24"/>
          <w:lang w:val="en-US"/>
        </w:rPr>
        <w:t xml:space="preserve"> with </w:t>
      </w:r>
      <w:r w:rsidRPr="0080251F">
        <w:rPr>
          <w:color w:val="365F91" w:themeColor="accent1" w:themeShade="BF"/>
          <w:sz w:val="24"/>
          <w:szCs w:val="24"/>
          <w:lang w:val="en-US"/>
        </w:rPr>
        <w:t xml:space="preserve">all enclosures, addendums and additional agreements to </w:t>
      </w:r>
      <w:r w:rsidR="0080251F" w:rsidRPr="0080251F">
        <w:rPr>
          <w:color w:val="365F91" w:themeColor="accent1" w:themeShade="BF"/>
          <w:sz w:val="24"/>
          <w:szCs w:val="24"/>
          <w:lang w:val="en-US"/>
        </w:rPr>
        <w:t>it (if available)</w:t>
      </w:r>
      <w:r w:rsidRPr="0080251F">
        <w:rPr>
          <w:color w:val="365F91" w:themeColor="accent1" w:themeShade="BF"/>
          <w:sz w:val="24"/>
          <w:szCs w:val="24"/>
          <w:lang w:val="en-US"/>
        </w:rPr>
        <w:t>.</w:t>
      </w:r>
    </w:p>
    <w:sectPr w:rsidR="002E2F18" w:rsidRPr="0080251F" w:rsidSect="00300389">
      <w:headerReference w:type="default" r:id="rId7"/>
      <w:pgSz w:w="11910" w:h="16840"/>
      <w:pgMar w:top="2020" w:right="995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BE" w:rsidRDefault="002725BE">
      <w:r>
        <w:separator/>
      </w:r>
    </w:p>
  </w:endnote>
  <w:endnote w:type="continuationSeparator" w:id="0">
    <w:p w:rsidR="002725BE" w:rsidRDefault="0027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BE" w:rsidRDefault="002725BE">
      <w:r>
        <w:separator/>
      </w:r>
    </w:p>
  </w:footnote>
  <w:footnote w:type="continuationSeparator" w:id="0">
    <w:p w:rsidR="002725BE" w:rsidRDefault="0027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F" w:rsidRDefault="0080251F">
    <w:pPr>
      <w:pStyle w:val="a3"/>
      <w:spacing w:before="0" w:line="14" w:lineRule="auto"/>
      <w:ind w:left="0" w:right="0"/>
      <w:jc w:val="left"/>
      <w:rPr>
        <w:sz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Pr="0080251F" w:rsidRDefault="0080251F">
    <w:pPr>
      <w:pStyle w:val="a3"/>
      <w:spacing w:before="0" w:line="14" w:lineRule="auto"/>
      <w:ind w:left="0" w:right="0"/>
      <w:jc w:val="left"/>
      <w:rPr>
        <w:sz w:val="20"/>
        <w:szCs w:val="20"/>
      </w:rPr>
    </w:pPr>
  </w:p>
  <w:p w:rsidR="0080251F" w:rsidRDefault="0080251F">
    <w:pPr>
      <w:pStyle w:val="a3"/>
      <w:spacing w:before="0" w:line="14" w:lineRule="auto"/>
      <w:ind w:left="0" w:right="0"/>
      <w:jc w:val="left"/>
      <w:rPr>
        <w:sz w:val="20"/>
      </w:rPr>
    </w:pPr>
  </w:p>
  <w:p w:rsidR="0080251F" w:rsidRDefault="0080251F">
    <w:pPr>
      <w:pStyle w:val="a3"/>
      <w:spacing w:before="0" w:line="14" w:lineRule="auto"/>
      <w:ind w:left="0" w:right="0"/>
      <w:jc w:val="left"/>
      <w:rPr>
        <w:sz w:val="20"/>
      </w:rPr>
    </w:pPr>
  </w:p>
  <w:p w:rsidR="0080251F" w:rsidRDefault="0080251F">
    <w:pPr>
      <w:pStyle w:val="a3"/>
      <w:spacing w:before="0" w:line="14" w:lineRule="auto"/>
      <w:ind w:left="0" w:right="0"/>
      <w:jc w:val="left"/>
      <w:rPr>
        <w:sz w:val="20"/>
      </w:rPr>
    </w:pPr>
  </w:p>
  <w:p w:rsidR="0080251F" w:rsidRDefault="0080251F">
    <w:pPr>
      <w:pStyle w:val="a3"/>
      <w:spacing w:before="0" w:line="14" w:lineRule="auto"/>
      <w:ind w:left="0" w:right="0"/>
      <w:jc w:val="left"/>
      <w:rPr>
        <w:sz w:val="20"/>
      </w:rPr>
    </w:pPr>
  </w:p>
  <w:p w:rsidR="0080251F" w:rsidRDefault="0080251F">
    <w:pPr>
      <w:pStyle w:val="a3"/>
      <w:spacing w:before="0" w:line="14" w:lineRule="auto"/>
      <w:ind w:left="0" w:right="0"/>
      <w:jc w:val="left"/>
      <w:rPr>
        <w:sz w:val="20"/>
      </w:rPr>
    </w:pPr>
  </w:p>
  <w:p w:rsidR="002E2F18" w:rsidRDefault="006063DC">
    <w:pPr>
      <w:pStyle w:val="a3"/>
      <w:spacing w:before="0" w:line="14" w:lineRule="auto"/>
      <w:ind w:left="0" w:right="0"/>
      <w:jc w:val="left"/>
      <w:rPr>
        <w:sz w:val="20"/>
      </w:rPr>
    </w:pPr>
    <w:r>
      <w:rPr>
        <w:noProof/>
      </w:rPr>
      <w:drawing>
        <wp:anchor distT="0" distB="0" distL="0" distR="0" simplePos="0" relativeHeight="487563776" behindDoc="1" locked="0" layoutInCell="1" allowOverlap="1">
          <wp:simplePos x="0" y="0"/>
          <wp:positionH relativeFrom="page">
            <wp:posOffset>4877434</wp:posOffset>
          </wp:positionH>
          <wp:positionV relativeFrom="page">
            <wp:posOffset>449579</wp:posOffset>
          </wp:positionV>
          <wp:extent cx="2137658" cy="843914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7658" cy="843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453F7"/>
    <w:multiLevelType w:val="hybridMultilevel"/>
    <w:tmpl w:val="C23C037C"/>
    <w:lvl w:ilvl="0" w:tplc="28E68B64">
      <w:start w:val="1"/>
      <w:numFmt w:val="decimal"/>
      <w:lvlText w:val="%1."/>
      <w:lvlJc w:val="left"/>
      <w:pPr>
        <w:ind w:left="7433" w:hanging="2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D328516">
      <w:numFmt w:val="bullet"/>
      <w:lvlText w:val="•"/>
      <w:lvlJc w:val="left"/>
      <w:pPr>
        <w:ind w:left="1046" w:hanging="203"/>
      </w:pPr>
      <w:rPr>
        <w:rFonts w:hint="default"/>
        <w:lang w:val="ru-RU" w:eastAsia="en-US" w:bidi="ar-SA"/>
      </w:rPr>
    </w:lvl>
    <w:lvl w:ilvl="2" w:tplc="3F029FE6">
      <w:numFmt w:val="bullet"/>
      <w:lvlText w:val="•"/>
      <w:lvlJc w:val="left"/>
      <w:pPr>
        <w:ind w:left="1993" w:hanging="203"/>
      </w:pPr>
      <w:rPr>
        <w:rFonts w:hint="default"/>
        <w:lang w:val="ru-RU" w:eastAsia="en-US" w:bidi="ar-SA"/>
      </w:rPr>
    </w:lvl>
    <w:lvl w:ilvl="3" w:tplc="A13AC996">
      <w:numFmt w:val="bullet"/>
      <w:lvlText w:val="•"/>
      <w:lvlJc w:val="left"/>
      <w:pPr>
        <w:ind w:left="2939" w:hanging="203"/>
      </w:pPr>
      <w:rPr>
        <w:rFonts w:hint="default"/>
        <w:lang w:val="ru-RU" w:eastAsia="en-US" w:bidi="ar-SA"/>
      </w:rPr>
    </w:lvl>
    <w:lvl w:ilvl="4" w:tplc="0792C862">
      <w:numFmt w:val="bullet"/>
      <w:lvlText w:val="•"/>
      <w:lvlJc w:val="left"/>
      <w:pPr>
        <w:ind w:left="3886" w:hanging="203"/>
      </w:pPr>
      <w:rPr>
        <w:rFonts w:hint="default"/>
        <w:lang w:val="ru-RU" w:eastAsia="en-US" w:bidi="ar-SA"/>
      </w:rPr>
    </w:lvl>
    <w:lvl w:ilvl="5" w:tplc="D17E4EF6">
      <w:numFmt w:val="bullet"/>
      <w:lvlText w:val="•"/>
      <w:lvlJc w:val="left"/>
      <w:pPr>
        <w:ind w:left="4833" w:hanging="203"/>
      </w:pPr>
      <w:rPr>
        <w:rFonts w:hint="default"/>
        <w:lang w:val="ru-RU" w:eastAsia="en-US" w:bidi="ar-SA"/>
      </w:rPr>
    </w:lvl>
    <w:lvl w:ilvl="6" w:tplc="C832BBA4">
      <w:numFmt w:val="bullet"/>
      <w:lvlText w:val="•"/>
      <w:lvlJc w:val="left"/>
      <w:pPr>
        <w:ind w:left="5779" w:hanging="203"/>
      </w:pPr>
      <w:rPr>
        <w:rFonts w:hint="default"/>
        <w:lang w:val="ru-RU" w:eastAsia="en-US" w:bidi="ar-SA"/>
      </w:rPr>
    </w:lvl>
    <w:lvl w:ilvl="7" w:tplc="1A6C0476">
      <w:numFmt w:val="bullet"/>
      <w:lvlText w:val="•"/>
      <w:lvlJc w:val="left"/>
      <w:pPr>
        <w:ind w:left="6726" w:hanging="203"/>
      </w:pPr>
      <w:rPr>
        <w:rFonts w:hint="default"/>
        <w:lang w:val="ru-RU" w:eastAsia="en-US" w:bidi="ar-SA"/>
      </w:rPr>
    </w:lvl>
    <w:lvl w:ilvl="8" w:tplc="9F900462">
      <w:numFmt w:val="bullet"/>
      <w:lvlText w:val="•"/>
      <w:lvlJc w:val="left"/>
      <w:pPr>
        <w:ind w:left="7673" w:hanging="2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18"/>
    <w:rsid w:val="001B5C40"/>
    <w:rsid w:val="002725BE"/>
    <w:rsid w:val="002E2F18"/>
    <w:rsid w:val="00300389"/>
    <w:rsid w:val="00547F67"/>
    <w:rsid w:val="006063DC"/>
    <w:rsid w:val="006A7A99"/>
    <w:rsid w:val="0080251F"/>
    <w:rsid w:val="00883322"/>
    <w:rsid w:val="00B4191C"/>
    <w:rsid w:val="00BC1498"/>
    <w:rsid w:val="00C32D21"/>
    <w:rsid w:val="00C41179"/>
    <w:rsid w:val="00C671BC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AC8F"/>
  <w15:docId w15:val="{3D580CCB-31BB-4E0D-B878-643A13CC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2" w:righ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102" w:right="1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025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251F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802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51F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Марьясова Елена Васильевна</dc:creator>
  <cp:lastModifiedBy>Юдина Алена Александровна</cp:lastModifiedBy>
  <cp:revision>2</cp:revision>
  <dcterms:created xsi:type="dcterms:W3CDTF">2021-10-28T08:41:00Z</dcterms:created>
  <dcterms:modified xsi:type="dcterms:W3CDTF">2021-10-28T08:41:00Z</dcterms:modified>
</cp:coreProperties>
</file>